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11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"/>
        <w:gridCol w:w="2834"/>
        <w:gridCol w:w="1452"/>
        <w:gridCol w:w="1134"/>
        <w:gridCol w:w="1080"/>
        <w:gridCol w:w="1221"/>
        <w:gridCol w:w="1087"/>
        <w:gridCol w:w="1356"/>
        <w:gridCol w:w="1068"/>
        <w:gridCol w:w="1276"/>
        <w:gridCol w:w="1559"/>
        <w:gridCol w:w="1276"/>
        <w:gridCol w:w="992"/>
        <w:gridCol w:w="1417"/>
        <w:gridCol w:w="993"/>
        <w:gridCol w:w="1275"/>
        <w:gridCol w:w="1276"/>
      </w:tblGrid>
      <w:tr w:rsidR="00BB69D2" w:rsidRPr="00737553" w14:paraId="2F47599E" w14:textId="77777777" w:rsidTr="00BB69D2">
        <w:trPr>
          <w:trHeight w:val="369"/>
          <w:tblHeader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center"/>
          </w:tcPr>
          <w:p w14:paraId="25A9D382" w14:textId="77777777" w:rsidR="00BB69D2" w:rsidRPr="00737553" w:rsidRDefault="00BB69D2" w:rsidP="001B404C">
            <w:pPr>
              <w:spacing w:before="60" w:after="60"/>
              <w:jc w:val="center"/>
              <w:rPr>
                <w:rFonts w:ascii="Lato" w:hAnsi="Lato" w:cs="Arial"/>
                <w:b/>
                <w:snapToGrid w:val="0"/>
                <w:color w:val="FFFFFF" w:themeColor="background1"/>
                <w:sz w:val="22"/>
                <w:szCs w:val="22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center"/>
          </w:tcPr>
          <w:p w14:paraId="7F23DCE4" w14:textId="77777777" w:rsidR="00BB69D2" w:rsidRPr="00737553" w:rsidRDefault="00BB69D2" w:rsidP="001B404C">
            <w:pPr>
              <w:spacing w:before="60" w:after="60"/>
              <w:jc w:val="center"/>
              <w:rPr>
                <w:rFonts w:ascii="Lato" w:hAnsi="Lato" w:cs="Arial"/>
                <w:b/>
                <w:snapToGrid w:val="0"/>
                <w:color w:val="FFFFFF" w:themeColor="background1"/>
                <w:sz w:val="22"/>
                <w:szCs w:val="22"/>
                <w:lang w:eastAsia="en-US"/>
              </w:rPr>
            </w:pP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center"/>
          </w:tcPr>
          <w:p w14:paraId="1DDE1FA6" w14:textId="77777777" w:rsidR="00BB69D2" w:rsidRPr="00737553" w:rsidRDefault="00BB69D2" w:rsidP="001B404C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8222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bottom"/>
          </w:tcPr>
          <w:p w14:paraId="5EE95DA2" w14:textId="516DA293" w:rsidR="00BB69D2" w:rsidRPr="00737553" w:rsidRDefault="00BB69D2" w:rsidP="001B404C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>End of Year Reconciliation Working Papers</w:t>
            </w:r>
          </w:p>
        </w:tc>
        <w:tc>
          <w:tcPr>
            <w:tcW w:w="8788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36C0A" w:themeFill="accent6" w:themeFillShade="BF"/>
          </w:tcPr>
          <w:p w14:paraId="5512049A" w14:textId="06D1E245" w:rsidR="00BB69D2" w:rsidRPr="00737553" w:rsidRDefault="00BB69D2" w:rsidP="001B404C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>Note disclosure</w:t>
            </w:r>
          </w:p>
        </w:tc>
      </w:tr>
      <w:tr w:rsidR="00BB69D2" w:rsidRPr="00737553" w14:paraId="59AFFCE7" w14:textId="77777777" w:rsidTr="00BB69D2">
        <w:trPr>
          <w:trHeight w:val="369"/>
          <w:tblHeader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center"/>
          </w:tcPr>
          <w:p w14:paraId="071B54A1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snapToGrid w:val="0"/>
                <w:color w:val="FFFFFF" w:themeColor="background1"/>
                <w:sz w:val="22"/>
                <w:szCs w:val="22"/>
                <w:lang w:eastAsia="en-US"/>
              </w:rPr>
            </w:pPr>
            <w:r w:rsidRPr="00737553">
              <w:rPr>
                <w:rFonts w:ascii="Lato" w:hAnsi="Lato" w:cs="Arial"/>
                <w:b/>
                <w:snapToGrid w:val="0"/>
                <w:color w:val="FFFFFF" w:themeColor="background1"/>
                <w:sz w:val="22"/>
                <w:szCs w:val="22"/>
                <w:lang w:eastAsia="en-US"/>
              </w:rPr>
              <w:t>Note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center"/>
          </w:tcPr>
          <w:p w14:paraId="3E8A4994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snapToGrid w:val="0"/>
                <w:color w:val="FFFFFF" w:themeColor="background1"/>
                <w:sz w:val="22"/>
                <w:szCs w:val="22"/>
                <w:lang w:eastAsia="en-US"/>
              </w:rPr>
            </w:pPr>
            <w:r w:rsidRPr="00737553">
              <w:rPr>
                <w:rFonts w:ascii="Lato" w:hAnsi="Lato" w:cs="Arial"/>
                <w:b/>
                <w:snapToGrid w:val="0"/>
                <w:color w:val="FFFFFF" w:themeColor="background1"/>
                <w:sz w:val="22"/>
                <w:szCs w:val="22"/>
                <w:lang w:eastAsia="en-US"/>
              </w:rPr>
              <w:t>Description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center"/>
          </w:tcPr>
          <w:p w14:paraId="5A35893B" w14:textId="2FDB507D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  <w:r w:rsidRPr="00F23DAC">
              <w:rPr>
                <w:rFonts w:ascii="Lato" w:hAnsi="Lato" w:cs="Arial"/>
                <w:b/>
                <w:snapToGrid w:val="0"/>
                <w:color w:val="FFFFFF" w:themeColor="background1"/>
                <w:sz w:val="22"/>
                <w:szCs w:val="22"/>
                <w:lang w:eastAsia="en-US"/>
              </w:rPr>
              <w:t>Responsible Officer(s)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bottom"/>
          </w:tcPr>
          <w:p w14:paraId="52DE8DCD" w14:textId="6BE5A568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  <w:r w:rsidRPr="00737553"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>Expected date</w:t>
            </w:r>
          </w:p>
        </w:tc>
        <w:tc>
          <w:tcPr>
            <w:tcW w:w="2301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bottom"/>
          </w:tcPr>
          <w:p w14:paraId="5CC24659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  <w:r w:rsidRPr="00737553"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>1</w:t>
            </w:r>
            <w:r w:rsidRPr="00737553">
              <w:rPr>
                <w:rFonts w:ascii="Lato" w:hAnsi="Lato" w:cs="Arial"/>
                <w:b/>
                <w:color w:val="FFFFFF" w:themeColor="background1"/>
                <w:sz w:val="22"/>
                <w:szCs w:val="22"/>
                <w:vertAlign w:val="superscript"/>
              </w:rPr>
              <w:t>st</w:t>
            </w:r>
            <w:r w:rsidRPr="00737553"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 xml:space="preserve"> Review</w:t>
            </w:r>
          </w:p>
          <w:p w14:paraId="0268F982" w14:textId="2DA57091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bottom"/>
          </w:tcPr>
          <w:p w14:paraId="1C303699" w14:textId="412DF352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  <w:r w:rsidRPr="00737553"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>2nd Review</w:t>
            </w:r>
          </w:p>
          <w:p w14:paraId="669131B6" w14:textId="18CD6F36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bottom"/>
          </w:tcPr>
          <w:p w14:paraId="6B2D036F" w14:textId="7B1DB4CB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  <w:r w:rsidRPr="00737553"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>CFO Sign-off</w:t>
            </w: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bottom"/>
          </w:tcPr>
          <w:p w14:paraId="38E99DE1" w14:textId="34E5208A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  <w:r w:rsidRPr="00737553"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>Date to audit</w:t>
            </w: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36C0A" w:themeFill="accent6" w:themeFillShade="BF"/>
          </w:tcPr>
          <w:p w14:paraId="46399E2B" w14:textId="05F1C718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>Materiality Threshold*</w:t>
            </w: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36C0A" w:themeFill="accent6" w:themeFillShade="BF"/>
            <w:vAlign w:val="bottom"/>
          </w:tcPr>
          <w:p w14:paraId="755A9195" w14:textId="4AEB76CE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  <w:r w:rsidRPr="00737553"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>Expected date</w:t>
            </w:r>
          </w:p>
        </w:tc>
        <w:tc>
          <w:tcPr>
            <w:tcW w:w="2409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36C0A" w:themeFill="accent6" w:themeFillShade="BF"/>
            <w:vAlign w:val="bottom"/>
          </w:tcPr>
          <w:p w14:paraId="3C3909C0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  <w:r w:rsidRPr="00737553"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>1</w:t>
            </w:r>
            <w:r w:rsidRPr="00737553">
              <w:rPr>
                <w:rFonts w:ascii="Lato" w:hAnsi="Lato" w:cs="Arial"/>
                <w:b/>
                <w:color w:val="FFFFFF" w:themeColor="background1"/>
                <w:sz w:val="22"/>
                <w:szCs w:val="22"/>
                <w:vertAlign w:val="superscript"/>
              </w:rPr>
              <w:t>st</w:t>
            </w:r>
            <w:r w:rsidRPr="00737553"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 xml:space="preserve"> Review</w:t>
            </w:r>
          </w:p>
          <w:p w14:paraId="65818C58" w14:textId="16B5C7F2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36C0A" w:themeFill="accent6" w:themeFillShade="BF"/>
            <w:vAlign w:val="bottom"/>
          </w:tcPr>
          <w:p w14:paraId="4C136DF6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  <w:r w:rsidRPr="00737553"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>2nd Review</w:t>
            </w:r>
          </w:p>
          <w:p w14:paraId="2125ED08" w14:textId="1B087501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36C0A" w:themeFill="accent6" w:themeFillShade="BF"/>
            <w:vAlign w:val="bottom"/>
          </w:tcPr>
          <w:p w14:paraId="470303A7" w14:textId="206E498A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  <w:r w:rsidRPr="00737553"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>CFO Sign-off</w:t>
            </w:r>
          </w:p>
        </w:tc>
      </w:tr>
      <w:tr w:rsidR="00BB69D2" w:rsidRPr="00737553" w14:paraId="2DB434BD" w14:textId="77777777" w:rsidTr="00BB69D2">
        <w:trPr>
          <w:trHeight w:val="255"/>
          <w:tblHeader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center"/>
          </w:tcPr>
          <w:p w14:paraId="699CADFD" w14:textId="77777777" w:rsidR="00BB69D2" w:rsidRPr="00737553" w:rsidRDefault="00BB69D2" w:rsidP="009E6EA8">
            <w:pPr>
              <w:spacing w:before="60" w:after="60"/>
              <w:rPr>
                <w:rFonts w:ascii="Lato" w:hAnsi="Lato" w:cs="Arial"/>
                <w:b/>
                <w:snapToGrid w:val="0"/>
                <w:color w:val="FFFFFF" w:themeColor="background1"/>
                <w:sz w:val="22"/>
                <w:szCs w:val="22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center"/>
          </w:tcPr>
          <w:p w14:paraId="3ACBB33A" w14:textId="77777777" w:rsidR="00BB69D2" w:rsidRPr="00737553" w:rsidRDefault="00BB69D2" w:rsidP="009E6EA8">
            <w:pPr>
              <w:spacing w:before="60" w:after="60"/>
              <w:rPr>
                <w:rFonts w:ascii="Lato" w:hAnsi="Lato" w:cs="Arial"/>
                <w:b/>
                <w:snapToGrid w:val="0"/>
                <w:color w:val="FFFFFF" w:themeColor="background1"/>
                <w:sz w:val="22"/>
                <w:szCs w:val="22"/>
                <w:lang w:eastAsia="en-US"/>
              </w:rPr>
            </w:pP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center"/>
          </w:tcPr>
          <w:p w14:paraId="33A79CA0" w14:textId="77777777" w:rsidR="00BB69D2" w:rsidRPr="00737553" w:rsidRDefault="00BB69D2" w:rsidP="009E6EA8">
            <w:pPr>
              <w:spacing w:before="60" w:after="60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bottom"/>
          </w:tcPr>
          <w:p w14:paraId="403076D3" w14:textId="0EFD8CDE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bottom"/>
          </w:tcPr>
          <w:p w14:paraId="1E4B482F" w14:textId="7C270D8B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  <w:r w:rsidRPr="00737553"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>Date</w:t>
            </w:r>
          </w:p>
        </w:tc>
        <w:tc>
          <w:tcPr>
            <w:tcW w:w="1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bottom"/>
          </w:tcPr>
          <w:p w14:paraId="491CEA25" w14:textId="45AD27F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  <w:r w:rsidRPr="00737553"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>Reviewer</w:t>
            </w:r>
          </w:p>
        </w:tc>
        <w:tc>
          <w:tcPr>
            <w:tcW w:w="10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bottom"/>
          </w:tcPr>
          <w:p w14:paraId="754F7AAF" w14:textId="219F2714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  <w:r w:rsidRPr="00737553"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>Date</w:t>
            </w:r>
          </w:p>
        </w:tc>
        <w:tc>
          <w:tcPr>
            <w:tcW w:w="135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bottom"/>
          </w:tcPr>
          <w:p w14:paraId="05228556" w14:textId="71AAEF0C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  <w:r w:rsidRPr="00737553"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>Reviewer</w:t>
            </w:r>
          </w:p>
        </w:tc>
        <w:tc>
          <w:tcPr>
            <w:tcW w:w="10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bottom"/>
          </w:tcPr>
          <w:p w14:paraId="1861EE2A" w14:textId="100C5805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bottom"/>
          </w:tcPr>
          <w:p w14:paraId="7FFA8464" w14:textId="4CD33052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36C0A" w:themeFill="accent6" w:themeFillShade="BF"/>
          </w:tcPr>
          <w:p w14:paraId="5CDDF0C5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36C0A" w:themeFill="accent6" w:themeFillShade="BF"/>
            <w:vAlign w:val="bottom"/>
          </w:tcPr>
          <w:p w14:paraId="48B5E6F0" w14:textId="2B75AF9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36C0A" w:themeFill="accent6" w:themeFillShade="BF"/>
            <w:vAlign w:val="bottom"/>
          </w:tcPr>
          <w:p w14:paraId="056973B6" w14:textId="510F1723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  <w:r w:rsidRPr="00737553"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>Date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36C0A" w:themeFill="accent6" w:themeFillShade="BF"/>
            <w:vAlign w:val="bottom"/>
          </w:tcPr>
          <w:p w14:paraId="3988BD86" w14:textId="4207FE70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  <w:r w:rsidRPr="00737553"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>Reviewer</w:t>
            </w: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36C0A" w:themeFill="accent6" w:themeFillShade="BF"/>
            <w:vAlign w:val="bottom"/>
          </w:tcPr>
          <w:p w14:paraId="4DDB7E31" w14:textId="3DFD3A10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  <w:r w:rsidRPr="00737553"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>Date</w:t>
            </w: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36C0A" w:themeFill="accent6" w:themeFillShade="BF"/>
            <w:vAlign w:val="bottom"/>
          </w:tcPr>
          <w:p w14:paraId="788506B2" w14:textId="36A949B6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  <w:r w:rsidRPr="00737553"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>Reviewer</w:t>
            </w: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36C0A" w:themeFill="accent6" w:themeFillShade="BF"/>
            <w:vAlign w:val="bottom"/>
          </w:tcPr>
          <w:p w14:paraId="225EE642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BB69D2" w:rsidRPr="00737553" w14:paraId="4535C910" w14:textId="77777777" w:rsidTr="00BB69D2">
        <w:trPr>
          <w:trHeight w:val="668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2ABE3E0" w14:textId="469D2F7E" w:rsidR="00BB69D2" w:rsidRPr="00737553" w:rsidRDefault="00BB69D2" w:rsidP="009E6EA8">
            <w:pPr>
              <w:rPr>
                <w:rFonts w:ascii="Lato" w:hAnsi="Lato" w:cs="Arial"/>
                <w:snapToGrid w:val="0"/>
                <w:color w:val="000000"/>
                <w:sz w:val="22"/>
                <w:szCs w:val="22"/>
                <w:lang w:eastAsia="en-US"/>
              </w:rPr>
            </w:pPr>
            <w:r w:rsidRPr="00737553">
              <w:rPr>
                <w:rFonts w:ascii="Lato" w:hAnsi="Lato"/>
                <w:sz w:val="22"/>
                <w:szCs w:val="22"/>
              </w:rPr>
              <w:t>1.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751BABA" w14:textId="3759A7ED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737553">
              <w:rPr>
                <w:rFonts w:ascii="Lato" w:hAnsi="Lato"/>
                <w:sz w:val="22"/>
                <w:szCs w:val="22"/>
              </w:rPr>
              <w:t>Objectives and funding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5754DCE" w14:textId="02F4A8D9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8222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B478A84" w14:textId="77777777" w:rsidR="00BB69D2" w:rsidRDefault="00BB69D2" w:rsidP="009E6EA8">
            <w:pPr>
              <w:jc w:val="center"/>
              <w:rPr>
                <w:rFonts w:ascii="Lato" w:hAnsi="Lato" w:cs="Arial"/>
                <w:sz w:val="22"/>
                <w:szCs w:val="22"/>
              </w:rPr>
            </w:pPr>
            <w:r>
              <w:rPr>
                <w:rFonts w:ascii="Lato" w:hAnsi="Lato" w:cs="Arial"/>
                <w:sz w:val="22"/>
                <w:szCs w:val="22"/>
              </w:rPr>
              <w:t>Not applicable</w:t>
            </w:r>
          </w:p>
          <w:p w14:paraId="764A618E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BEC0DD7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E8D82FE" w14:textId="496AA941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5E70E3C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C19E3F8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84B8893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4C31D08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C3DAD7F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13577BC4" w14:textId="77777777" w:rsidTr="00BB69D2">
        <w:trPr>
          <w:trHeight w:hRule="exact" w:val="584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B6F422E" w14:textId="67E0D520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737553">
              <w:rPr>
                <w:rFonts w:ascii="Lato" w:hAnsi="Lato"/>
                <w:sz w:val="22"/>
                <w:szCs w:val="22"/>
              </w:rPr>
              <w:t>2.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64AB09C" w14:textId="09DE919A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737553">
              <w:rPr>
                <w:rFonts w:ascii="Lato" w:hAnsi="Lato"/>
                <w:sz w:val="22"/>
                <w:szCs w:val="22"/>
              </w:rPr>
              <w:t>Statement of material accounting policy information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A66189A" w14:textId="7EFE3E82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8222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3A819F2" w14:textId="77777777" w:rsidR="00BB69D2" w:rsidRDefault="00BB69D2" w:rsidP="009E6EA8">
            <w:pPr>
              <w:jc w:val="center"/>
              <w:rPr>
                <w:rFonts w:ascii="Lato" w:hAnsi="Lato" w:cs="Arial"/>
                <w:sz w:val="22"/>
                <w:szCs w:val="22"/>
              </w:rPr>
            </w:pPr>
            <w:r>
              <w:rPr>
                <w:rFonts w:ascii="Lato" w:hAnsi="Lato" w:cs="Arial"/>
                <w:sz w:val="22"/>
                <w:szCs w:val="22"/>
              </w:rPr>
              <w:t>Not applicable</w:t>
            </w:r>
          </w:p>
          <w:p w14:paraId="444DA6AE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9DB5E97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2003EDE" w14:textId="49DBA1CF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E78CCCD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B559B94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E3E6511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AB81106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271D078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69C6B54F" w14:textId="77777777" w:rsidTr="00BB69D2">
        <w:trPr>
          <w:trHeight w:hRule="exact" w:val="868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E33BE89" w14:textId="0481DB49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737553">
              <w:rPr>
                <w:rFonts w:ascii="Lato" w:hAnsi="Lato"/>
                <w:sz w:val="22"/>
                <w:szCs w:val="22"/>
              </w:rPr>
              <w:t>3.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2214751" w14:textId="4029AEA2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737553">
              <w:rPr>
                <w:rFonts w:ascii="Lato" w:hAnsi="Lato"/>
                <w:sz w:val="22"/>
                <w:szCs w:val="22"/>
              </w:rPr>
              <w:t>Comprehensive operating statement by output group Income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1B9B516" w14:textId="7AB0EB79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8222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721E20F3" w14:textId="77777777" w:rsidR="00BB69D2" w:rsidRDefault="00BB69D2" w:rsidP="00EF1C24">
            <w:pPr>
              <w:jc w:val="center"/>
              <w:rPr>
                <w:rFonts w:ascii="Lato" w:hAnsi="Lato" w:cs="Arial"/>
                <w:sz w:val="22"/>
                <w:szCs w:val="22"/>
              </w:rPr>
            </w:pPr>
            <w:r>
              <w:rPr>
                <w:rFonts w:ascii="Lato" w:hAnsi="Lato" w:cs="Arial"/>
                <w:sz w:val="22"/>
                <w:szCs w:val="22"/>
              </w:rPr>
              <w:t>Not applicable</w:t>
            </w:r>
          </w:p>
          <w:p w14:paraId="194DAAAC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8D34303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3994AF2" w14:textId="3FC878E8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ADD128B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E1D2860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FA2C876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2F12BB0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925CA17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6EDC8C70" w14:textId="77777777" w:rsidTr="00BB69D2">
        <w:trPr>
          <w:trHeight w:hRule="exact" w:val="510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76F9866" w14:textId="6FC7D62C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737553">
              <w:rPr>
                <w:rFonts w:ascii="Lato" w:hAnsi="Lato"/>
                <w:sz w:val="22"/>
                <w:szCs w:val="22"/>
              </w:rPr>
              <w:t>4.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F364EC2" w14:textId="4F233291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737553">
              <w:rPr>
                <w:rFonts w:ascii="Lato" w:hAnsi="Lato"/>
                <w:sz w:val="22"/>
                <w:szCs w:val="22"/>
              </w:rPr>
              <w:t xml:space="preserve">Grants and subsidies revenue 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17829D0" w14:textId="7046879A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9E8F964" w14:textId="5E98A85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9B42939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F9E5CE1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95DF02B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3D35F96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F06DFA7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5BEBB32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60F1368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1204979" w14:textId="2BBE7EB1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EAF9EC5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26AB00E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1F0BD4F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B9B70B1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53F0CD8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5FC7D072" w14:textId="77777777" w:rsidTr="00BB69D2">
        <w:trPr>
          <w:trHeight w:hRule="exact" w:val="510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726998E" w14:textId="08061F2B" w:rsidR="00BB69D2" w:rsidRPr="009E6EA8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 xml:space="preserve">5. 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EDD87BE" w14:textId="3B59B713" w:rsidR="00BB69D2" w:rsidRPr="009E6EA8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Appropriation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3AD75D7" w14:textId="5CCD0885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08E8FA5" w14:textId="1D85A14E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829A547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0B663D7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0212125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20173D1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CC4D791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68EA9D3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EFAAA78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A15B673" w14:textId="4B686515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E055FD3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F39F9D8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E32A54B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7FBEF35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714B09A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1157D19E" w14:textId="77777777" w:rsidTr="00BB69D2">
        <w:trPr>
          <w:trHeight w:hRule="exact" w:val="696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F9490B7" w14:textId="207EBE99" w:rsidR="00BB69D2" w:rsidRPr="009E6EA8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5a.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1807427" w14:textId="1A9E25E1" w:rsidR="00BB69D2" w:rsidRPr="009E6EA8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Summary of changes to appropriation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7F4D46F" w14:textId="40CCAD9C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8222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3E239632" w14:textId="77777777" w:rsidR="00BB69D2" w:rsidRDefault="00BB69D2" w:rsidP="00EF1C24">
            <w:pPr>
              <w:jc w:val="center"/>
              <w:rPr>
                <w:rFonts w:ascii="Lato" w:hAnsi="Lato" w:cs="Arial"/>
                <w:sz w:val="22"/>
                <w:szCs w:val="22"/>
              </w:rPr>
            </w:pPr>
            <w:r>
              <w:rPr>
                <w:rFonts w:ascii="Lato" w:hAnsi="Lato" w:cs="Arial"/>
                <w:sz w:val="22"/>
                <w:szCs w:val="22"/>
              </w:rPr>
              <w:t>Not applicable</w:t>
            </w:r>
          </w:p>
          <w:p w14:paraId="79C72A2E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8789BFE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8AA31ED" w14:textId="716AC79C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44A3DD1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F326A46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C23AFC3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01A8563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47BEDA0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47DDC02C" w14:textId="77777777" w:rsidTr="00BB69D2">
        <w:trPr>
          <w:trHeight w:hRule="exact" w:val="510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C03CF56" w14:textId="244119C5" w:rsidR="00BB69D2" w:rsidRPr="009E6EA8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6.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935EAFC" w14:textId="704695CC" w:rsidR="00BB69D2" w:rsidRPr="009E6EA8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 xml:space="preserve">Sales of goods and services 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484B019" w14:textId="072D049B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1646DCC" w14:textId="05075116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4D50638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B5C8DC0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8B6DED0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A8E7FCA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7C96B5B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5286F62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D4B0ECC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B45B6AC" w14:textId="36051D8A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C7DEDE7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61C95DA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1ADAB5A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E938FC3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DFEED2D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24E76D2C" w14:textId="77777777" w:rsidTr="00BB69D2">
        <w:trPr>
          <w:trHeight w:hRule="exact" w:val="668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6461D51" w14:textId="5DA3713A" w:rsidR="00BB69D2" w:rsidRPr="009E6EA8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7.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ADF7A0E" w14:textId="22EC3B12" w:rsidR="00BB69D2" w:rsidRPr="009E6EA8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 xml:space="preserve">Goods and services received free of charge 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A5A2575" w14:textId="651653FF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F5BC016" w14:textId="1845A9EA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DE4E9E0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1ED2712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2009836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BDC0BB6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3BA2983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7D78E96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A19B6A0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385DE0B" w14:textId="438395E1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1A425C3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149748C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A08D601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006D894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1AF80A7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4F0C3E1C" w14:textId="77777777" w:rsidTr="00BB69D2">
        <w:trPr>
          <w:trHeight w:hRule="exact" w:val="510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D53F70A" w14:textId="116B2546" w:rsidR="00BB69D2" w:rsidRPr="009E6EA8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8.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9393477" w14:textId="47DF1F6D" w:rsidR="00BB69D2" w:rsidRPr="009E6EA8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Gain on disposal of assets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29EA069" w14:textId="24A1457D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A7C9444" w14:textId="290D88EF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850D06A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F5858F0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B58AE46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422B162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1FBE37B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752A839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01F5D2C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90C5192" w14:textId="377FE274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8A24E17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59AB288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ABFCDA5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B40FC4B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71BC2C9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12AF687D" w14:textId="77777777" w:rsidTr="00BB69D2">
        <w:trPr>
          <w:trHeight w:hRule="exact" w:val="510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3B78EA4" w14:textId="116DF3C1" w:rsidR="00BB69D2" w:rsidRPr="009E6EA8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 xml:space="preserve">9. 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3E7F495" w14:textId="4E46AFA8" w:rsidR="00BB69D2" w:rsidRPr="009E6EA8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 xml:space="preserve">Other income 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49ECB27" w14:textId="59F39CCF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AE45488" w14:textId="60DF3191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48BDC8C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49892FF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C4BF396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8CCAF1D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F66BB7C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333569E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8961374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38ECBAF" w14:textId="0E464372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828BBB6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DB6055E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AF8AF3B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1673A3B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031D46F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5239A456" w14:textId="77777777" w:rsidTr="00BB69D2">
        <w:trPr>
          <w:trHeight w:hRule="exact" w:val="510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F8B4054" w14:textId="3A061E1E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10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C2FC0FC" w14:textId="17BE36F3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Employee benefits expense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F0B8805" w14:textId="77777777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86E070E" w14:textId="7DB9BAA1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0115265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392A9E9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C8D127C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B0AE10E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B68D744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01704E0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6B2410A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E22CF8E" w14:textId="707514F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8814DAF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38DF6E8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846154C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3ABD77C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2765F7A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2F5341C9" w14:textId="77777777" w:rsidTr="00BB69D2">
        <w:trPr>
          <w:trHeight w:hRule="exact" w:val="510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0528384" w14:textId="774EB7C7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11.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88C235E" w14:textId="21ED53A4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 xml:space="preserve">Purchases of goods and services 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3357A67" w14:textId="77777777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5A5B688" w14:textId="17606CD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1585594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4D7BDE6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39CDDB2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3F1E366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1AD873D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929F810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BF04C75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A1E73E7" w14:textId="0F75F979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D512295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CA89AC7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B46864E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B9B3926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CEC4657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07C8F566" w14:textId="77777777" w:rsidTr="00BB69D2">
        <w:trPr>
          <w:trHeight w:hRule="exact" w:val="653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C1B49D8" w14:textId="28AE8848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12a.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DEC97EB" w14:textId="4AAEF37E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 xml:space="preserve">Grant expense – Current grants and subsidies 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88CF1E7" w14:textId="77777777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2291B76" w14:textId="46F4CC34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E0F50F6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CA1D810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7EAD0D4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65A27E4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BB90543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40B8DFE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1B11C14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A531B05" w14:textId="0CB1F282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1406F2D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FF5DB73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5F0BD45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F99C886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9AE88F6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7D314141" w14:textId="77777777" w:rsidTr="00BB69D2">
        <w:trPr>
          <w:trHeight w:hRule="exact" w:val="510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3940A13" w14:textId="34C01199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12b.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1536D2A" w14:textId="476FF8D7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 xml:space="preserve">Grant expense – Capital grant 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88FE489" w14:textId="77777777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33F3469" w14:textId="247212E5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ACA756A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407321B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31A2468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CF36128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FE2F7ED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14E1904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DCA7348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C2260BB" w14:textId="228EDD3F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DE5BB34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14B93FE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B794E31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7B97C40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1E083E8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7FC32D7E" w14:textId="77777777" w:rsidTr="00BB69D2">
        <w:trPr>
          <w:trHeight w:hRule="exact" w:val="767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C7D15C0" w14:textId="2DAA3D47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 xml:space="preserve">12c. 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5B83E30" w14:textId="76FD9938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 xml:space="preserve">Grant expense – Community service obligations 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836B6AB" w14:textId="77777777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60A8215" w14:textId="3C6FFC78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C2D2FCD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C8FB2F2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FD0E845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C6B90BB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59C44D3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7094C44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D9FC141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ABF78B1" w14:textId="3AB5703E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E85C350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CA2C9ED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C29584C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92D3539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65FAED6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7330791D" w14:textId="77777777" w:rsidTr="00BB69D2">
        <w:trPr>
          <w:trHeight w:hRule="exact" w:val="510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0BB4FA2" w14:textId="79EBDDAB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13.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CEADE67" w14:textId="68A3F1B7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 xml:space="preserve">Interest expenses 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9630C7C" w14:textId="77777777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7E29649" w14:textId="2DEA90DE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AAC52ED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FF610DD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DF19BB0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8EEB1FC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82F04EA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EDC3BDB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25A78C6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1F118E6" w14:textId="54C5C66F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9550F51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F394F26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49E2B8A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2F91298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84B134D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1AFB0996" w14:textId="77777777" w:rsidTr="00BB69D2">
        <w:trPr>
          <w:trHeight w:hRule="exact" w:val="617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E2EA66A" w14:textId="747CD869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14.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EB2F450" w14:textId="748739AA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 xml:space="preserve">Write-offs, postponements, waivers, gifts and ex gratia payments 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253B007" w14:textId="77777777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8222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46C4D67" w14:textId="77777777" w:rsidR="00BB69D2" w:rsidRDefault="00BB69D2" w:rsidP="00EF1C24">
            <w:pPr>
              <w:jc w:val="center"/>
              <w:rPr>
                <w:rFonts w:ascii="Lato" w:hAnsi="Lato" w:cs="Arial"/>
                <w:sz w:val="22"/>
                <w:szCs w:val="22"/>
              </w:rPr>
            </w:pPr>
            <w:r>
              <w:rPr>
                <w:rFonts w:ascii="Lato" w:hAnsi="Lato" w:cs="Arial"/>
                <w:sz w:val="22"/>
                <w:szCs w:val="22"/>
              </w:rPr>
              <w:t>Not applicable</w:t>
            </w:r>
          </w:p>
          <w:p w14:paraId="12A075FD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62B9288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0DB261B" w14:textId="23D825B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251A050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0801A57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D7F706A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D08999B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DF995F7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49CFDE63" w14:textId="77777777" w:rsidTr="00BB69D2">
        <w:trPr>
          <w:trHeight w:hRule="exact" w:val="510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2BD538D" w14:textId="209FCDA1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15.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43B3039" w14:textId="2DA05163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Cash and deposits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DB5D90B" w14:textId="77777777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45448C5" w14:textId="762CEFAB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0789C3C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E0E8E7F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F7DA323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1E83913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4E2730E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E64C22C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39FEDF2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A79BC8B" w14:textId="40A135F6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B4300EE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4877B89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C9AFEC7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12CE11F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1C55161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10F9622C" w14:textId="77777777" w:rsidTr="00BB69D2">
        <w:trPr>
          <w:trHeight w:hRule="exact" w:val="510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E4E486D" w14:textId="7A5F09C5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16.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C3D4ED2" w14:textId="2B06BD5C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 xml:space="preserve">Cash flow reconciliation 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705A43B" w14:textId="77777777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8222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7E82D279" w14:textId="77777777" w:rsidR="00BB69D2" w:rsidRDefault="00BB69D2" w:rsidP="00EF1C24">
            <w:pPr>
              <w:jc w:val="center"/>
              <w:rPr>
                <w:rFonts w:ascii="Lato" w:hAnsi="Lato" w:cs="Arial"/>
                <w:sz w:val="22"/>
                <w:szCs w:val="22"/>
              </w:rPr>
            </w:pPr>
            <w:r>
              <w:rPr>
                <w:rFonts w:ascii="Lato" w:hAnsi="Lato" w:cs="Arial"/>
                <w:sz w:val="22"/>
                <w:szCs w:val="22"/>
              </w:rPr>
              <w:t>Not applicable</w:t>
            </w:r>
          </w:p>
          <w:p w14:paraId="069A071E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D89E476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E0FABB1" w14:textId="29780CA5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A3A7C12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0B67F0D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434FEA0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018FEFE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9FB18F5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0CDF41D5" w14:textId="77777777" w:rsidTr="00BB69D2">
        <w:trPr>
          <w:trHeight w:hRule="exact" w:val="510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F1E0B60" w14:textId="3C9B3063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17.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EA7264A" w14:textId="289C281F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 xml:space="preserve">Receivables 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D749224" w14:textId="77777777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C173DD4" w14:textId="7C7C569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2ABC42E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2921491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92BE22E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390E0F1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8125C68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3700055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FD8037C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AC9B524" w14:textId="2E0E90DC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736EE16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1588AD3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CD28969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3EE42EF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68A90BC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4446ABF2" w14:textId="77777777" w:rsidTr="00BB69D2">
        <w:trPr>
          <w:trHeight w:hRule="exact" w:val="510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0788422" w14:textId="09BC0528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18.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A71F5B3" w14:textId="0D1E857C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Inventories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0EBBCDA" w14:textId="77777777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EB8D574" w14:textId="73F5C28D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3E1B050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435B97E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C19D4BD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60338D1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4A781D2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92C0B3D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FD1EA4D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9B7F49C" w14:textId="1D0ABBC3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12FC928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144DE1E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A0A15E4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FF6A25E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3BFE87C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270D982E" w14:textId="77777777" w:rsidTr="00BB69D2">
        <w:trPr>
          <w:trHeight w:hRule="exact" w:val="510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7EE5F66" w14:textId="66F39121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19.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ECEAFF8" w14:textId="291389D6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 xml:space="preserve">Advances and investments 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A41B26F" w14:textId="77777777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5671130" w14:textId="414AD9C3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E0B0F24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950B476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82811A6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439CDAC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893F415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F07B719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DF6469B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6082262" w14:textId="73166A3B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11BDD73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50B4212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BF27658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FB2E495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CF8276F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39BD5C64" w14:textId="77777777" w:rsidTr="00BB69D2">
        <w:trPr>
          <w:trHeight w:hRule="exact" w:val="510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271436A" w14:textId="6D9BB154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lastRenderedPageBreak/>
              <w:t>20.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E33F55F" w14:textId="08EED483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 xml:space="preserve">Other financial assets 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A5942BC" w14:textId="77777777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D61FEA4" w14:textId="2470F742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37292FA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D7D398A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815503A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4B3ACE4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BFC8F48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31178BA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2311480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0513A8F" w14:textId="2BFF74D0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7404242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73AD4AA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6FD4CCF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E786CE1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CF5B8BF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6F957193" w14:textId="77777777" w:rsidTr="00BB69D2">
        <w:trPr>
          <w:trHeight w:hRule="exact" w:val="510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59EB7E9" w14:textId="4D5B55C5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21.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5024987" w14:textId="43F6388A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 xml:space="preserve">Property, plant and equipment 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3CB7864" w14:textId="77777777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FD65E94" w14:textId="1970B650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DF75431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465C286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EE49001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17563FC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F898A7F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A92FCB5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21AB241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3F58C0A" w14:textId="2FEC2A2C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E0A1EC4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54B3BD0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2428916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D91C166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BB52691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6F9A17CE" w14:textId="77777777" w:rsidTr="00BB69D2">
        <w:trPr>
          <w:trHeight w:hRule="exact" w:val="510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264939B" w14:textId="65A7B999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22.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77F7F57" w14:textId="6E8822DB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Intangibles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1452B3B" w14:textId="77777777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59875BE" w14:textId="1B71A3A1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4E99E83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172F309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1E28C3E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B2AF68C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A413266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2374F38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4A74D24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EE6DADB" w14:textId="2535310C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966D049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8515A5C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4044D19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40E6B1B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82FDF66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7F6194A9" w14:textId="77777777" w:rsidTr="00BB69D2">
        <w:trPr>
          <w:trHeight w:hRule="exact" w:val="510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11C812A" w14:textId="77AE2A8F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23.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D9405B2" w14:textId="6FA3ABA7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Heritage and cultural assets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2AB448C" w14:textId="77777777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F718242" w14:textId="7F3AA2F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09ED7D2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8CA75D2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A16CDA9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7DC9419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42A7CC4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D014471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BAD8676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4AB89B4" w14:textId="2146FEE6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3CE9264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6D2AB32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AFE5EB9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B84DCF1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31CB53D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176D6DC6" w14:textId="77777777" w:rsidTr="00BB69D2">
        <w:trPr>
          <w:trHeight w:hRule="exact" w:val="510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C181862" w14:textId="74FD21AC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 xml:space="preserve">24. 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36C2C8A" w14:textId="2E01B501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Assets held for sale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7F561CD" w14:textId="77777777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BB5F41A" w14:textId="7587EA89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E62623D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F5F7B01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CFE9BB8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EA8D130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D6DF522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E61D2E5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D1780E2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9E48837" w14:textId="0B0C2C98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F4A6478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3FD3C2B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4F9F8BD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4C85090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3C77F5B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606CBC26" w14:textId="77777777" w:rsidTr="00BB69D2">
        <w:trPr>
          <w:trHeight w:hRule="exact" w:val="510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D983313" w14:textId="5B1186E3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25.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2EC529F" w14:textId="4A70A508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Deposits held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F2A54D6" w14:textId="77777777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6055CA0" w14:textId="21EC34EF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6BF5086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480FBD3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3498AA5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758B03D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06DD4E7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08D52FF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E1869E9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8B5D981" w14:textId="39B84AC0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365EDAC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85BC815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417BD59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DC7D281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5E36A2A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38F1D8B2" w14:textId="77777777" w:rsidTr="00BB69D2">
        <w:trPr>
          <w:trHeight w:hRule="exact" w:val="510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7B4B569" w14:textId="0BB3EEA0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26.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AA05D21" w14:textId="10D632AA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Payables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521889E" w14:textId="77777777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282CFC5" w14:textId="01BB918B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F697F26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D3FB2B0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FB6FAA2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9B9D384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8F477C5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5A3B47C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27D1222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44FAC72" w14:textId="39A3F865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F97827B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2758644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1ACD9E2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F2FA49E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1CB225C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52091B10" w14:textId="77777777" w:rsidTr="00BB69D2">
        <w:trPr>
          <w:trHeight w:hRule="exact" w:val="510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DF88B16" w14:textId="046262A0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27.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2FCC188" w14:textId="4D6E56D0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 xml:space="preserve">Borrowings and advances 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5993F85" w14:textId="77777777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326A53C" w14:textId="7577093B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C9DD96C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EAAC9FE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913F33C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D671618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6C773A2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CABCA52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2DCD728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57D75AB" w14:textId="732D7B3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917FEB5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8933A93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33AE48F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55EFC8C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80B3BFD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41C93B72" w14:textId="77777777" w:rsidTr="00BB69D2">
        <w:trPr>
          <w:trHeight w:hRule="exact" w:val="510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0C29887" w14:textId="1D05365E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28.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4625652" w14:textId="6C036E97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Provisions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B967B7A" w14:textId="77777777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70BE28B" w14:textId="040DBFE6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DFEC590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1EE01B4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2C40871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584BDC7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0715655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709C8F5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C9CBDCB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D6F1CD2" w14:textId="5D36DBD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AB17882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568F35D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64CEBFB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005FB0B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07C760B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3BBB86C2" w14:textId="77777777" w:rsidTr="00BB69D2">
        <w:trPr>
          <w:trHeight w:hRule="exact" w:val="510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BC6C931" w14:textId="5AB68AC5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29.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4210B68" w14:textId="27F68168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Other liabilities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2BF6DDF" w14:textId="77777777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4E6DCBA" w14:textId="5091A3E4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7AEA7D0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2687AAD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D372DD2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8E58524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831843B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EAA9037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614D4CA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06B8471" w14:textId="4429E3CC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7C4C38F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28F1CFD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7580029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60AEE19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C5D20AE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76226841" w14:textId="77777777" w:rsidTr="00BB69D2">
        <w:trPr>
          <w:trHeight w:hRule="exact" w:val="510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DF3D946" w14:textId="36CF4474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30.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EE3375C" w14:textId="4881EF88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Capital commitments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DCF919A" w14:textId="77777777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8222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307970D" w14:textId="77777777" w:rsidR="00BB69D2" w:rsidRDefault="00BB69D2" w:rsidP="00630C76">
            <w:pPr>
              <w:jc w:val="center"/>
              <w:rPr>
                <w:rFonts w:ascii="Lato" w:hAnsi="Lato" w:cs="Arial"/>
                <w:sz w:val="22"/>
                <w:szCs w:val="22"/>
              </w:rPr>
            </w:pPr>
            <w:r>
              <w:rPr>
                <w:rFonts w:ascii="Lato" w:hAnsi="Lato" w:cs="Arial"/>
                <w:sz w:val="22"/>
                <w:szCs w:val="22"/>
              </w:rPr>
              <w:t>Not applicable</w:t>
            </w:r>
          </w:p>
          <w:p w14:paraId="5CF5ADE5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018F755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81D20BA" w14:textId="38340E64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07D670B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5E70B48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BA88D6A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C46078D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59CA994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41255D92" w14:textId="77777777" w:rsidTr="00BB69D2">
        <w:trPr>
          <w:trHeight w:hRule="exact" w:val="510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33E7EA9" w14:textId="10A274EE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31.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F8DFC9A" w14:textId="436C775F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Fair value measurement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520664E" w14:textId="77777777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8222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B732A0E" w14:textId="77777777" w:rsidR="00BB69D2" w:rsidRDefault="00BB69D2" w:rsidP="00EF1C24">
            <w:pPr>
              <w:jc w:val="center"/>
              <w:rPr>
                <w:rFonts w:ascii="Lato" w:hAnsi="Lato" w:cs="Arial"/>
                <w:sz w:val="22"/>
                <w:szCs w:val="22"/>
              </w:rPr>
            </w:pPr>
            <w:r>
              <w:rPr>
                <w:rFonts w:ascii="Lato" w:hAnsi="Lato" w:cs="Arial"/>
                <w:sz w:val="22"/>
                <w:szCs w:val="22"/>
              </w:rPr>
              <w:t>Not applicable</w:t>
            </w:r>
          </w:p>
          <w:p w14:paraId="44C391E3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9D25B58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DC09067" w14:textId="18D54C0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F707836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8C0A3AF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15431FD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60E8058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55E63BE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2B1B72D4" w14:textId="77777777" w:rsidTr="00BB69D2">
        <w:trPr>
          <w:trHeight w:hRule="exact" w:val="510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7BB6123" w14:textId="332C5818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32.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A8A417A" w14:textId="473C6FBA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Financial instruments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4FE9CEA" w14:textId="77777777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8222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87AD5B5" w14:textId="77777777" w:rsidR="00BB69D2" w:rsidRDefault="00BB69D2" w:rsidP="00630C76">
            <w:pPr>
              <w:jc w:val="center"/>
              <w:rPr>
                <w:rFonts w:ascii="Lato" w:hAnsi="Lato" w:cs="Arial"/>
                <w:sz w:val="22"/>
                <w:szCs w:val="22"/>
              </w:rPr>
            </w:pPr>
            <w:r>
              <w:rPr>
                <w:rFonts w:ascii="Lato" w:hAnsi="Lato" w:cs="Arial"/>
                <w:sz w:val="22"/>
                <w:szCs w:val="22"/>
              </w:rPr>
              <w:t>Not applicable</w:t>
            </w:r>
          </w:p>
          <w:p w14:paraId="7EBE13D0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A2FC4C8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D0B1BC1" w14:textId="26071EA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E34AB6F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5A17F85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FA5BBA6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41CC132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E2C789A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5A534C4A" w14:textId="77777777" w:rsidTr="00BB69D2">
        <w:trPr>
          <w:trHeight w:hRule="exact" w:val="510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7BBF8DB" w14:textId="749718B2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33.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146C918" w14:textId="639B549B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Related parties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39D67E6" w14:textId="77777777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8222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5C21069E" w14:textId="77777777" w:rsidR="00BB69D2" w:rsidRDefault="00BB69D2" w:rsidP="00EF1C24">
            <w:pPr>
              <w:jc w:val="center"/>
              <w:rPr>
                <w:rFonts w:ascii="Lato" w:hAnsi="Lato" w:cs="Arial"/>
                <w:sz w:val="22"/>
                <w:szCs w:val="22"/>
              </w:rPr>
            </w:pPr>
            <w:r>
              <w:rPr>
                <w:rFonts w:ascii="Lato" w:hAnsi="Lato" w:cs="Arial"/>
                <w:sz w:val="22"/>
                <w:szCs w:val="22"/>
              </w:rPr>
              <w:t>Not applicable</w:t>
            </w:r>
          </w:p>
          <w:p w14:paraId="3476D014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78FDF89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D196B80" w14:textId="159D1DE0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33DFE57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C533E93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094679F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857E68C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F347402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0208A971" w14:textId="77777777" w:rsidTr="00BB69D2">
        <w:trPr>
          <w:trHeight w:hRule="exact" w:val="617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2B543C3" w14:textId="5909A688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34.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EF5518E" w14:textId="6246A2A5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Contingent liabilities and contingent assets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4467387" w14:textId="77777777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8222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7A07C9B1" w14:textId="77777777" w:rsidR="00BB69D2" w:rsidRDefault="00BB69D2" w:rsidP="00EF1C24">
            <w:pPr>
              <w:jc w:val="center"/>
              <w:rPr>
                <w:rFonts w:ascii="Lato" w:hAnsi="Lato" w:cs="Arial"/>
                <w:sz w:val="22"/>
                <w:szCs w:val="22"/>
              </w:rPr>
            </w:pPr>
            <w:r>
              <w:rPr>
                <w:rFonts w:ascii="Lato" w:hAnsi="Lato" w:cs="Arial"/>
                <w:sz w:val="22"/>
                <w:szCs w:val="22"/>
              </w:rPr>
              <w:t>Not applicable</w:t>
            </w:r>
          </w:p>
          <w:p w14:paraId="2231FFF5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146BD3C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3350DA0" w14:textId="757F5758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558B919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7C1C53B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FB83768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9327BDC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0C649C3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0059CB7C" w14:textId="77777777" w:rsidTr="00BB69D2">
        <w:trPr>
          <w:trHeight w:hRule="exact" w:val="682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3958A92" w14:textId="4ADA7BB7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35.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AF1DCA9" w14:textId="3AC90B46" w:rsidR="00BB69D2" w:rsidRPr="009E6EA8" w:rsidRDefault="00BB69D2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 xml:space="preserve">Events </w:t>
            </w:r>
            <w:proofErr w:type="gramStart"/>
            <w:r w:rsidRPr="009E6EA8">
              <w:rPr>
                <w:rFonts w:ascii="Lato" w:hAnsi="Lato"/>
                <w:sz w:val="22"/>
                <w:szCs w:val="22"/>
              </w:rPr>
              <w:t>subsequent to</w:t>
            </w:r>
            <w:proofErr w:type="gramEnd"/>
            <w:r w:rsidRPr="009E6EA8">
              <w:rPr>
                <w:rFonts w:ascii="Lato" w:hAnsi="Lato"/>
                <w:sz w:val="22"/>
                <w:szCs w:val="22"/>
              </w:rPr>
              <w:t xml:space="preserve"> balance date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BAAE42E" w14:textId="77777777" w:rsidR="00BB69D2" w:rsidRPr="00737553" w:rsidRDefault="00BB69D2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8222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7D17387" w14:textId="77777777" w:rsidR="00BB69D2" w:rsidRDefault="00BB69D2" w:rsidP="00EF1C24">
            <w:pPr>
              <w:jc w:val="center"/>
              <w:rPr>
                <w:rFonts w:ascii="Lato" w:hAnsi="Lato" w:cs="Arial"/>
                <w:sz w:val="22"/>
                <w:szCs w:val="22"/>
              </w:rPr>
            </w:pPr>
            <w:r>
              <w:rPr>
                <w:rFonts w:ascii="Lato" w:hAnsi="Lato" w:cs="Arial"/>
                <w:sz w:val="22"/>
                <w:szCs w:val="22"/>
              </w:rPr>
              <w:t>Not applicable</w:t>
            </w:r>
          </w:p>
          <w:p w14:paraId="7F350B94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D177EA1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10A3A9B" w14:textId="01D680CA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077204D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51F1B91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5714B3D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6603A87" w14:textId="77777777" w:rsidR="00BB69D2" w:rsidRPr="00737553" w:rsidRDefault="00BB69D2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4B21EF1" w14:textId="77777777" w:rsidR="00BB69D2" w:rsidRPr="00737553" w:rsidRDefault="00BB69D2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68C5570F" w14:textId="77777777" w:rsidTr="00BB69D2">
        <w:trPr>
          <w:trHeight w:hRule="exact" w:val="563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4A1CA1A" w14:textId="4DC25691" w:rsidR="00BB69D2" w:rsidRPr="009E6EA8" w:rsidRDefault="00BB69D2" w:rsidP="00630C76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36.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DD3136D" w14:textId="337FE639" w:rsidR="00BB69D2" w:rsidRPr="009E6EA8" w:rsidRDefault="00BB69D2" w:rsidP="00630C76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Schedule of administered Territory items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59CF71D" w14:textId="77777777" w:rsidR="00BB69D2" w:rsidRPr="00737553" w:rsidRDefault="00BB69D2" w:rsidP="00630C76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8222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12273ABD" w14:textId="6CC19912" w:rsidR="00BB69D2" w:rsidRPr="00737553" w:rsidRDefault="00BB69D2" w:rsidP="00630C76">
            <w:pPr>
              <w:jc w:val="center"/>
              <w:rPr>
                <w:rFonts w:ascii="Lato" w:hAnsi="Lato" w:cs="Arial"/>
                <w:sz w:val="22"/>
                <w:szCs w:val="22"/>
              </w:rPr>
            </w:pPr>
            <w:r w:rsidRPr="002209BA">
              <w:rPr>
                <w:rFonts w:ascii="Lato" w:hAnsi="Lato" w:cs="Arial"/>
                <w:sz w:val="22"/>
                <w:szCs w:val="22"/>
              </w:rPr>
              <w:t>Not applicable</w:t>
            </w: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4CECE32" w14:textId="77777777" w:rsidR="00BB69D2" w:rsidRPr="00737553" w:rsidRDefault="00BB69D2" w:rsidP="00630C76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6052960" w14:textId="2961B7A4" w:rsidR="00BB69D2" w:rsidRPr="00737553" w:rsidRDefault="00BB69D2" w:rsidP="00630C76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F10EAA5" w14:textId="77777777" w:rsidR="00BB69D2" w:rsidRPr="00737553" w:rsidRDefault="00BB69D2" w:rsidP="00630C76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7067A36" w14:textId="77777777" w:rsidR="00BB69D2" w:rsidRPr="00737553" w:rsidRDefault="00BB69D2" w:rsidP="00630C76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E8B1AEB" w14:textId="77777777" w:rsidR="00BB69D2" w:rsidRPr="00737553" w:rsidRDefault="00BB69D2" w:rsidP="00630C76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9949724" w14:textId="77777777" w:rsidR="00BB69D2" w:rsidRPr="00737553" w:rsidRDefault="00BB69D2" w:rsidP="00630C76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4771DF8" w14:textId="77777777" w:rsidR="00BB69D2" w:rsidRPr="00737553" w:rsidRDefault="00BB69D2" w:rsidP="00630C76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74DF8ED7" w14:textId="77777777" w:rsidTr="00BB69D2">
        <w:trPr>
          <w:trHeight w:hRule="exact" w:val="510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04A53B0" w14:textId="29E69050" w:rsidR="00BB69D2" w:rsidRPr="009E6EA8" w:rsidRDefault="00BB69D2" w:rsidP="00630C76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37.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E797860" w14:textId="0D3B1599" w:rsidR="00BB69D2" w:rsidRPr="009E6EA8" w:rsidRDefault="00BB69D2" w:rsidP="00630C76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Budgetary information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50BFB61" w14:textId="77777777" w:rsidR="00BB69D2" w:rsidRPr="00737553" w:rsidRDefault="00BB69D2" w:rsidP="00630C76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8222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28FC14A2" w14:textId="5A1A4AF6" w:rsidR="00BB69D2" w:rsidRPr="00737553" w:rsidRDefault="00BB69D2" w:rsidP="00630C76">
            <w:pPr>
              <w:jc w:val="center"/>
              <w:rPr>
                <w:rFonts w:ascii="Lato" w:hAnsi="Lato" w:cs="Arial"/>
                <w:sz w:val="22"/>
                <w:szCs w:val="22"/>
              </w:rPr>
            </w:pPr>
            <w:r w:rsidRPr="002209BA">
              <w:rPr>
                <w:rFonts w:ascii="Lato" w:hAnsi="Lato" w:cs="Arial"/>
                <w:sz w:val="22"/>
                <w:szCs w:val="22"/>
              </w:rPr>
              <w:t>Not applicable</w:t>
            </w: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8704227" w14:textId="77777777" w:rsidR="00BB69D2" w:rsidRPr="00737553" w:rsidRDefault="00BB69D2" w:rsidP="00630C76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9B055ED" w14:textId="2CC90FCF" w:rsidR="00BB69D2" w:rsidRPr="00737553" w:rsidRDefault="00BB69D2" w:rsidP="00630C76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CDD6574" w14:textId="77777777" w:rsidR="00BB69D2" w:rsidRPr="00737553" w:rsidRDefault="00BB69D2" w:rsidP="00630C76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489CC63" w14:textId="77777777" w:rsidR="00BB69D2" w:rsidRPr="00737553" w:rsidRDefault="00BB69D2" w:rsidP="00630C76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572C31C" w14:textId="77777777" w:rsidR="00BB69D2" w:rsidRPr="00737553" w:rsidRDefault="00BB69D2" w:rsidP="00630C76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EB3FE82" w14:textId="77777777" w:rsidR="00BB69D2" w:rsidRPr="00737553" w:rsidRDefault="00BB69D2" w:rsidP="00630C76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A37AC72" w14:textId="77777777" w:rsidR="00BB69D2" w:rsidRPr="00737553" w:rsidRDefault="00BB69D2" w:rsidP="00630C76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  <w:tr w:rsidR="00BB69D2" w:rsidRPr="00737553" w14:paraId="2A623FAF" w14:textId="77777777" w:rsidTr="00BB69D2">
        <w:trPr>
          <w:trHeight w:hRule="exact" w:val="510"/>
        </w:trPr>
        <w:tc>
          <w:tcPr>
            <w:tcW w:w="8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EC3E56F" w14:textId="2EB85278" w:rsidR="00BB69D2" w:rsidRPr="009E6EA8" w:rsidRDefault="00BB69D2" w:rsidP="00630C76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38.</w:t>
            </w:r>
          </w:p>
        </w:tc>
        <w:tc>
          <w:tcPr>
            <w:tcW w:w="28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C45A153" w14:textId="70408ECC" w:rsidR="00BB69D2" w:rsidRPr="009E6EA8" w:rsidRDefault="00BB69D2" w:rsidP="00630C76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Budgetary information: Administered Territory items</w:t>
            </w:r>
          </w:p>
        </w:tc>
        <w:tc>
          <w:tcPr>
            <w:tcW w:w="14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64ACA5E" w14:textId="77777777" w:rsidR="00BB69D2" w:rsidRPr="00737553" w:rsidRDefault="00BB69D2" w:rsidP="00630C76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8222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5D7DF685" w14:textId="3DBAB049" w:rsidR="00BB69D2" w:rsidRPr="00737553" w:rsidRDefault="00BB69D2" w:rsidP="00630C76">
            <w:pPr>
              <w:jc w:val="center"/>
              <w:rPr>
                <w:rFonts w:ascii="Lato" w:hAnsi="Lato" w:cs="Arial"/>
                <w:sz w:val="22"/>
                <w:szCs w:val="22"/>
              </w:rPr>
            </w:pPr>
            <w:r w:rsidRPr="002209BA">
              <w:rPr>
                <w:rFonts w:ascii="Lato" w:hAnsi="Lato" w:cs="Arial"/>
                <w:sz w:val="22"/>
                <w:szCs w:val="22"/>
              </w:rPr>
              <w:t>Not applicable</w:t>
            </w: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7BCA7E8" w14:textId="77777777" w:rsidR="00BB69D2" w:rsidRPr="00737553" w:rsidRDefault="00BB69D2" w:rsidP="00630C76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46724F5" w14:textId="45A6B6B9" w:rsidR="00BB69D2" w:rsidRPr="00737553" w:rsidRDefault="00BB69D2" w:rsidP="00630C76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401A046" w14:textId="77777777" w:rsidR="00BB69D2" w:rsidRPr="00737553" w:rsidRDefault="00BB69D2" w:rsidP="00630C76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D6E6C08" w14:textId="77777777" w:rsidR="00BB69D2" w:rsidRPr="00737553" w:rsidRDefault="00BB69D2" w:rsidP="00630C76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0333723" w14:textId="77777777" w:rsidR="00BB69D2" w:rsidRPr="00737553" w:rsidRDefault="00BB69D2" w:rsidP="00630C76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7D71774" w14:textId="77777777" w:rsidR="00BB69D2" w:rsidRPr="00737553" w:rsidRDefault="00BB69D2" w:rsidP="00630C76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1AB7989" w14:textId="77777777" w:rsidR="00BB69D2" w:rsidRPr="00737553" w:rsidRDefault="00BB69D2" w:rsidP="00630C76">
            <w:pPr>
              <w:rPr>
                <w:rFonts w:ascii="Lato" w:hAnsi="Lato" w:cs="Arial"/>
                <w:sz w:val="22"/>
                <w:szCs w:val="22"/>
              </w:rPr>
            </w:pPr>
          </w:p>
        </w:tc>
      </w:tr>
    </w:tbl>
    <w:p w14:paraId="0A637D18" w14:textId="25DB6C76" w:rsidR="00BB69D2" w:rsidRDefault="00BB69D2" w:rsidP="00BB69D2">
      <w:pPr>
        <w:rPr>
          <w:rFonts w:ascii="Lato" w:hAnsi="Lato"/>
          <w:sz w:val="22"/>
          <w:szCs w:val="22"/>
        </w:rPr>
      </w:pPr>
    </w:p>
    <w:p w14:paraId="3D7E8EF1" w14:textId="77777777" w:rsidR="00BB69D2" w:rsidRDefault="00BB69D2" w:rsidP="00BB69D2">
      <w:pPr>
        <w:rPr>
          <w:rFonts w:ascii="Lato" w:hAnsi="Lato"/>
          <w:sz w:val="22"/>
          <w:szCs w:val="22"/>
        </w:rPr>
      </w:pPr>
    </w:p>
    <w:p w14:paraId="6A3321F4" w14:textId="2B9F3ACF" w:rsidR="00BB69D2" w:rsidRPr="00BB69D2" w:rsidRDefault="00BB69D2" w:rsidP="00BB69D2">
      <w:pPr>
        <w:rPr>
          <w:rFonts w:ascii="Lato" w:hAnsi="Lato"/>
          <w:b/>
          <w:bCs/>
          <w:sz w:val="22"/>
          <w:szCs w:val="22"/>
        </w:rPr>
      </w:pPr>
      <w:r w:rsidRPr="00BB69D2">
        <w:rPr>
          <w:rFonts w:ascii="Lato" w:hAnsi="Lato"/>
          <w:b/>
          <w:bCs/>
          <w:sz w:val="22"/>
          <w:szCs w:val="22"/>
        </w:rPr>
        <w:t xml:space="preserve">*In reference to </w:t>
      </w:r>
      <w:r w:rsidRPr="00BB69D2">
        <w:rPr>
          <w:b/>
          <w:bCs/>
          <w:i/>
        </w:rPr>
        <w:t>Appendix A3 Agency GBD proforma financial statement – materiality assessment</w:t>
      </w:r>
    </w:p>
    <w:sectPr w:rsidR="00BB69D2" w:rsidRPr="00BB69D2" w:rsidSect="00BB69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1" w:h="16838" w:orient="landscape" w:code="8"/>
      <w:pgMar w:top="805" w:right="1440" w:bottom="567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935E7" w14:textId="77777777" w:rsidR="00287571" w:rsidRDefault="00287571" w:rsidP="00EF58C2">
      <w:r>
        <w:separator/>
      </w:r>
    </w:p>
  </w:endnote>
  <w:endnote w:type="continuationSeparator" w:id="0">
    <w:p w14:paraId="193C0CDA" w14:textId="77777777" w:rsidR="00287571" w:rsidRDefault="00287571" w:rsidP="00EF5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altName w:val="Calibri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Latin Semibold">
    <w:panose1 w:val="020F0502020204030203"/>
    <w:charset w:val="00"/>
    <w:family w:val="swiss"/>
    <w:pitch w:val="variable"/>
    <w:sig w:usb0="A00000AF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CB8CB" w14:textId="77777777" w:rsidR="00F23DAC" w:rsidRDefault="00F23D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F62FD" w14:textId="3F729A20" w:rsidR="00287571" w:rsidRPr="00EF58C2" w:rsidRDefault="00287571" w:rsidP="00EF58C2">
    <w:pPr>
      <w:pStyle w:val="Footer"/>
      <w:spacing w:before="240"/>
      <w:jc w:val="right"/>
      <w:rPr>
        <w:rFonts w:ascii="Arial" w:hAnsi="Arial" w:cs="Arial"/>
        <w:sz w:val="18"/>
      </w:rPr>
    </w:pPr>
    <w:r w:rsidRPr="00EF58C2">
      <w:rPr>
        <w:rFonts w:ascii="Arial" w:hAnsi="Arial" w:cs="Arial"/>
        <w:sz w:val="18"/>
      </w:rPr>
      <w:t xml:space="preserve"> Page </w:t>
    </w:r>
    <w:sdt>
      <w:sdtPr>
        <w:rPr>
          <w:rFonts w:ascii="Arial" w:hAnsi="Arial" w:cs="Arial"/>
          <w:sz w:val="18"/>
        </w:rPr>
        <w:id w:val="-81486750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EF58C2">
          <w:rPr>
            <w:rFonts w:ascii="Arial" w:hAnsi="Arial" w:cs="Arial"/>
            <w:sz w:val="18"/>
          </w:rPr>
          <w:fldChar w:fldCharType="begin"/>
        </w:r>
        <w:r w:rsidRPr="00EF58C2">
          <w:rPr>
            <w:rFonts w:ascii="Arial" w:hAnsi="Arial" w:cs="Arial"/>
            <w:sz w:val="18"/>
          </w:rPr>
          <w:instrText xml:space="preserve"> PAGE   \* MERGEFORMAT </w:instrText>
        </w:r>
        <w:r w:rsidRPr="00EF58C2">
          <w:rPr>
            <w:rFonts w:ascii="Arial" w:hAnsi="Arial" w:cs="Arial"/>
            <w:sz w:val="18"/>
          </w:rPr>
          <w:fldChar w:fldCharType="separate"/>
        </w:r>
        <w:r w:rsidR="00713D83">
          <w:rPr>
            <w:rFonts w:ascii="Arial" w:hAnsi="Arial" w:cs="Arial"/>
            <w:noProof/>
            <w:sz w:val="18"/>
          </w:rPr>
          <w:t>3</w:t>
        </w:r>
        <w:r w:rsidRPr="00EF58C2">
          <w:rPr>
            <w:rFonts w:ascii="Arial" w:hAnsi="Arial" w:cs="Arial"/>
            <w:noProof/>
            <w:sz w:val="1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A12EC" w14:textId="77777777" w:rsidR="00F23DAC" w:rsidRDefault="00F23D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45985" w14:textId="77777777" w:rsidR="00287571" w:rsidRDefault="00287571" w:rsidP="00EF58C2">
      <w:r>
        <w:separator/>
      </w:r>
    </w:p>
  </w:footnote>
  <w:footnote w:type="continuationSeparator" w:id="0">
    <w:p w14:paraId="4D1313C5" w14:textId="77777777" w:rsidR="00287571" w:rsidRDefault="00287571" w:rsidP="00EF5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07B0E" w14:textId="77777777" w:rsidR="00F23DAC" w:rsidRDefault="00F23D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FA94E" w14:textId="1D237F72" w:rsidR="001B404C" w:rsidRPr="0097620B" w:rsidRDefault="001B404C" w:rsidP="00F23DAC">
    <w:pPr>
      <w:pStyle w:val="Header"/>
      <w:jc w:val="both"/>
      <w:rPr>
        <w:rFonts w:ascii="LatoLatin Semibold" w:hAnsi="LatoLatin Semibold"/>
        <w:color w:val="008080"/>
        <w:sz w:val="36"/>
        <w:szCs w:val="36"/>
      </w:rPr>
    </w:pPr>
    <w:r w:rsidRPr="0097620B">
      <w:rPr>
        <w:rFonts w:ascii="LatoLatin Semibold" w:hAnsi="LatoLatin Semibold"/>
        <w:color w:val="008080"/>
        <w:sz w:val="36"/>
        <w:szCs w:val="36"/>
      </w:rPr>
      <w:t xml:space="preserve">Appendix </w:t>
    </w:r>
    <w:r>
      <w:rPr>
        <w:rFonts w:ascii="LatoLatin Semibold" w:hAnsi="LatoLatin Semibold"/>
        <w:color w:val="008080"/>
        <w:sz w:val="36"/>
        <w:szCs w:val="36"/>
      </w:rPr>
      <w:t>B</w:t>
    </w:r>
    <w:r w:rsidRPr="0097620B">
      <w:rPr>
        <w:rFonts w:ascii="LatoLatin Semibold" w:hAnsi="LatoLatin Semibold"/>
        <w:color w:val="008080"/>
        <w:sz w:val="36"/>
        <w:szCs w:val="36"/>
      </w:rPr>
      <w:t xml:space="preserve">: End of Financial Year </w:t>
    </w:r>
    <w:r>
      <w:rPr>
        <w:rFonts w:ascii="LatoLatin Semibold" w:hAnsi="LatoLatin Semibold"/>
        <w:color w:val="008080"/>
        <w:sz w:val="36"/>
        <w:szCs w:val="36"/>
      </w:rPr>
      <w:t>– Reconciliation</w:t>
    </w:r>
    <w:r w:rsidR="00737553">
      <w:rPr>
        <w:rFonts w:ascii="LatoLatin Semibold" w:hAnsi="LatoLatin Semibold"/>
        <w:color w:val="008080"/>
        <w:sz w:val="36"/>
        <w:szCs w:val="36"/>
      </w:rPr>
      <w:t>/note</w:t>
    </w:r>
    <w:r>
      <w:rPr>
        <w:rFonts w:ascii="LatoLatin Semibold" w:hAnsi="LatoLatin Semibold"/>
        <w:color w:val="008080"/>
        <w:sz w:val="36"/>
        <w:szCs w:val="36"/>
      </w:rPr>
      <w:t xml:space="preserve"> workplan</w:t>
    </w:r>
  </w:p>
  <w:p w14:paraId="4FB3E8DD" w14:textId="177145CE" w:rsidR="00287571" w:rsidRPr="001B404C" w:rsidRDefault="00287571" w:rsidP="001B40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5719E" w14:textId="77777777" w:rsidR="00F23DAC" w:rsidRDefault="00F23D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82BDC"/>
    <w:multiLevelType w:val="hybridMultilevel"/>
    <w:tmpl w:val="C69E17C0"/>
    <w:lvl w:ilvl="0" w:tplc="0C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798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96C"/>
    <w:rsid w:val="000510A5"/>
    <w:rsid w:val="00060CD0"/>
    <w:rsid w:val="000746FC"/>
    <w:rsid w:val="00076EFD"/>
    <w:rsid w:val="000A3D5B"/>
    <w:rsid w:val="000B08E7"/>
    <w:rsid w:val="000B616B"/>
    <w:rsid w:val="000D0492"/>
    <w:rsid w:val="000F1286"/>
    <w:rsid w:val="000F167C"/>
    <w:rsid w:val="001213E9"/>
    <w:rsid w:val="00132494"/>
    <w:rsid w:val="00151C8F"/>
    <w:rsid w:val="00161A44"/>
    <w:rsid w:val="001661E8"/>
    <w:rsid w:val="00173125"/>
    <w:rsid w:val="00196D90"/>
    <w:rsid w:val="001B404C"/>
    <w:rsid w:val="001F1605"/>
    <w:rsid w:val="002251B6"/>
    <w:rsid w:val="00287571"/>
    <w:rsid w:val="002878B3"/>
    <w:rsid w:val="00293D67"/>
    <w:rsid w:val="002C249E"/>
    <w:rsid w:val="003C19C0"/>
    <w:rsid w:val="003E11F6"/>
    <w:rsid w:val="00415D81"/>
    <w:rsid w:val="004503B1"/>
    <w:rsid w:val="0047696E"/>
    <w:rsid w:val="00482977"/>
    <w:rsid w:val="004846A2"/>
    <w:rsid w:val="005266AF"/>
    <w:rsid w:val="00571B4B"/>
    <w:rsid w:val="00591596"/>
    <w:rsid w:val="005D35F2"/>
    <w:rsid w:val="00630C76"/>
    <w:rsid w:val="00637597"/>
    <w:rsid w:val="0066664A"/>
    <w:rsid w:val="00677064"/>
    <w:rsid w:val="006A16E8"/>
    <w:rsid w:val="006F67FC"/>
    <w:rsid w:val="00713D83"/>
    <w:rsid w:val="00725943"/>
    <w:rsid w:val="00737553"/>
    <w:rsid w:val="00737F0F"/>
    <w:rsid w:val="007403F7"/>
    <w:rsid w:val="00745F76"/>
    <w:rsid w:val="00784225"/>
    <w:rsid w:val="007A096C"/>
    <w:rsid w:val="007E5A93"/>
    <w:rsid w:val="00810B8D"/>
    <w:rsid w:val="0083726A"/>
    <w:rsid w:val="0084687F"/>
    <w:rsid w:val="0087669D"/>
    <w:rsid w:val="00886922"/>
    <w:rsid w:val="008E2C6E"/>
    <w:rsid w:val="008E56CA"/>
    <w:rsid w:val="008F7D74"/>
    <w:rsid w:val="00902797"/>
    <w:rsid w:val="0092276E"/>
    <w:rsid w:val="00934DDA"/>
    <w:rsid w:val="009438FE"/>
    <w:rsid w:val="009577F0"/>
    <w:rsid w:val="00964CBA"/>
    <w:rsid w:val="009B49EA"/>
    <w:rsid w:val="009C2588"/>
    <w:rsid w:val="009D0A33"/>
    <w:rsid w:val="009D20CC"/>
    <w:rsid w:val="009E6EA8"/>
    <w:rsid w:val="00A07986"/>
    <w:rsid w:val="00A76D6D"/>
    <w:rsid w:val="00A96C27"/>
    <w:rsid w:val="00AA754F"/>
    <w:rsid w:val="00AC3C8D"/>
    <w:rsid w:val="00AF4610"/>
    <w:rsid w:val="00B2760B"/>
    <w:rsid w:val="00B72D4C"/>
    <w:rsid w:val="00BB69D2"/>
    <w:rsid w:val="00C322C6"/>
    <w:rsid w:val="00C40270"/>
    <w:rsid w:val="00C6640F"/>
    <w:rsid w:val="00C71BD6"/>
    <w:rsid w:val="00C86EB5"/>
    <w:rsid w:val="00CA019B"/>
    <w:rsid w:val="00CC2E76"/>
    <w:rsid w:val="00CF7165"/>
    <w:rsid w:val="00D05131"/>
    <w:rsid w:val="00D23B7F"/>
    <w:rsid w:val="00D51DD0"/>
    <w:rsid w:val="00D64BFC"/>
    <w:rsid w:val="00D70781"/>
    <w:rsid w:val="00D837C5"/>
    <w:rsid w:val="00D84A7A"/>
    <w:rsid w:val="00DB0F8B"/>
    <w:rsid w:val="00DB2615"/>
    <w:rsid w:val="00DF70C5"/>
    <w:rsid w:val="00DF7B06"/>
    <w:rsid w:val="00E066D3"/>
    <w:rsid w:val="00E51832"/>
    <w:rsid w:val="00E85BBC"/>
    <w:rsid w:val="00EB2549"/>
    <w:rsid w:val="00EC2528"/>
    <w:rsid w:val="00EE4B04"/>
    <w:rsid w:val="00EF1C24"/>
    <w:rsid w:val="00EF58C2"/>
    <w:rsid w:val="00F0523F"/>
    <w:rsid w:val="00F1585D"/>
    <w:rsid w:val="00F23DAC"/>
    <w:rsid w:val="00F56554"/>
    <w:rsid w:val="00F605CF"/>
    <w:rsid w:val="00FC62E6"/>
    <w:rsid w:val="00FF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."/>
  <w:listSeparator w:val=","/>
  <w14:docId w14:val="23461EE9"/>
  <w15:docId w15:val="{CBDFC1D2-9699-428C-BDF8-30BA4D89D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9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25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2549"/>
    <w:rPr>
      <w:rFonts w:ascii="Segoe UI" w:eastAsia="Times New Roman" w:hAnsi="Segoe UI" w:cs="Segoe UI"/>
      <w:sz w:val="18"/>
      <w:szCs w:val="18"/>
      <w:lang w:eastAsia="en-AU"/>
    </w:rPr>
  </w:style>
  <w:style w:type="paragraph" w:styleId="Header">
    <w:name w:val="header"/>
    <w:aliases w:val="Page header"/>
    <w:basedOn w:val="Normal"/>
    <w:link w:val="HeaderChar"/>
    <w:uiPriority w:val="99"/>
    <w:unhideWhenUsed/>
    <w:rsid w:val="00EF58C2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Page header Char"/>
    <w:basedOn w:val="DefaultParagraphFont"/>
    <w:link w:val="Header"/>
    <w:uiPriority w:val="99"/>
    <w:rsid w:val="00EF58C2"/>
    <w:rPr>
      <w:rFonts w:ascii="Times New Roman" w:eastAsia="Times New Roman" w:hAnsi="Times New Roman" w:cs="Times New Roman"/>
      <w:sz w:val="24"/>
      <w:szCs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EF58C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58C2"/>
    <w:rPr>
      <w:rFonts w:ascii="Times New Roman" w:eastAsia="Times New Roman" w:hAnsi="Times New Roman" w:cs="Times New Roman"/>
      <w:sz w:val="24"/>
      <w:szCs w:val="20"/>
      <w:lang w:eastAsia="en-AU"/>
    </w:rPr>
  </w:style>
  <w:style w:type="paragraph" w:styleId="ListParagraph">
    <w:name w:val="List Paragraph"/>
    <w:basedOn w:val="Normal"/>
    <w:uiPriority w:val="34"/>
    <w:qFormat/>
    <w:rsid w:val="00B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1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8A04A-4F08-4781-8FA9-C25BE816A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NTG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Grattan</dc:creator>
  <cp:keywords/>
  <dc:description/>
  <cp:lastModifiedBy>Donella Dabao</cp:lastModifiedBy>
  <cp:revision>7</cp:revision>
  <cp:lastPrinted>2024-08-09T23:33:00Z</cp:lastPrinted>
  <dcterms:created xsi:type="dcterms:W3CDTF">2026-01-20T06:45:00Z</dcterms:created>
  <dcterms:modified xsi:type="dcterms:W3CDTF">2026-01-23T06:34:00Z</dcterms:modified>
</cp:coreProperties>
</file>